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178" w:rsidRPr="001E4EB6" w:rsidRDefault="00437AA8" w:rsidP="001E4EB6">
      <w:pPr>
        <w:spacing w:line="560" w:lineRule="exact"/>
        <w:rPr>
          <w:rFonts w:asciiTheme="majorEastAsia" w:eastAsiaTheme="majorEastAsia" w:hAnsiTheme="majorEastAsia"/>
          <w:b/>
          <w:sz w:val="32"/>
          <w:szCs w:val="32"/>
        </w:rPr>
      </w:pPr>
      <w:bookmarkStart w:id="0" w:name="_GoBack"/>
      <w:bookmarkEnd w:id="0"/>
      <w:r w:rsidRPr="001E4EB6">
        <w:rPr>
          <w:rFonts w:asciiTheme="majorEastAsia" w:eastAsiaTheme="majorEastAsia" w:hAnsiTheme="majorEastAsia" w:hint="eastAsia"/>
          <w:b/>
          <w:sz w:val="32"/>
          <w:szCs w:val="32"/>
        </w:rPr>
        <w:t>3-3 科学研究—科研平台资助项目</w:t>
      </w:r>
      <w:r w:rsidR="001B7178" w:rsidRPr="001E4EB6">
        <w:rPr>
          <w:rFonts w:asciiTheme="majorEastAsia" w:eastAsiaTheme="majorEastAsia" w:hAnsiTheme="majorEastAsia" w:hint="eastAsia"/>
          <w:b/>
          <w:sz w:val="32"/>
          <w:szCs w:val="32"/>
        </w:rPr>
        <w:t>申报指引</w:t>
      </w:r>
    </w:p>
    <w:p w:rsidR="001B7178" w:rsidRPr="001E4EB6" w:rsidRDefault="001B7178" w:rsidP="001E4EB6">
      <w:pPr>
        <w:spacing w:line="560" w:lineRule="exact"/>
        <w:ind w:firstLineChars="200" w:firstLine="600"/>
        <w:rPr>
          <w:rFonts w:ascii="华文仿宋" w:eastAsia="华文仿宋" w:hAnsi="华文仿宋"/>
          <w:sz w:val="30"/>
          <w:szCs w:val="30"/>
        </w:rPr>
      </w:pPr>
    </w:p>
    <w:p w:rsidR="001B7178" w:rsidRPr="001E4EB6" w:rsidRDefault="00FC2DB5" w:rsidP="001E4EB6">
      <w:pPr>
        <w:pStyle w:val="a5"/>
        <w:numPr>
          <w:ilvl w:val="0"/>
          <w:numId w:val="1"/>
        </w:numPr>
        <w:spacing w:line="560" w:lineRule="exact"/>
        <w:ind w:left="0" w:firstLine="601"/>
        <w:rPr>
          <w:rFonts w:ascii="华文仿宋" w:eastAsia="华文仿宋" w:hAnsi="华文仿宋"/>
          <w:b/>
          <w:sz w:val="30"/>
          <w:szCs w:val="30"/>
        </w:rPr>
      </w:pPr>
      <w:r w:rsidRPr="001E4EB6">
        <w:rPr>
          <w:rFonts w:ascii="华文仿宋" w:eastAsia="华文仿宋" w:hAnsi="华文仿宋" w:hint="eastAsia"/>
          <w:b/>
          <w:sz w:val="30"/>
          <w:szCs w:val="30"/>
        </w:rPr>
        <w:t>经费资助方向</w:t>
      </w:r>
    </w:p>
    <w:p w:rsidR="00437AA8" w:rsidRPr="001E4EB6" w:rsidRDefault="001B7178" w:rsidP="001E4EB6">
      <w:pPr>
        <w:widowControl/>
        <w:topLinePunct/>
        <w:snapToGrid w:val="0"/>
        <w:spacing w:line="560" w:lineRule="exact"/>
        <w:ind w:firstLineChars="200" w:firstLine="640"/>
        <w:rPr>
          <w:rFonts w:ascii="仿宋" w:eastAsia="仿宋" w:hAnsi="仿宋" w:cs="Calibri"/>
          <w:kern w:val="0"/>
          <w:sz w:val="32"/>
          <w:szCs w:val="32"/>
        </w:rPr>
      </w:pPr>
      <w:r w:rsidRPr="001E4EB6">
        <w:rPr>
          <w:rFonts w:ascii="华文仿宋" w:eastAsia="华文仿宋" w:hAnsi="华文仿宋" w:hint="eastAsia"/>
          <w:sz w:val="32"/>
          <w:szCs w:val="32"/>
        </w:rPr>
        <w:t>该类</w:t>
      </w:r>
      <w:r w:rsidRPr="001E4EB6">
        <w:rPr>
          <w:rFonts w:ascii="华文仿宋" w:eastAsia="华文仿宋" w:hAnsi="华文仿宋"/>
          <w:sz w:val="32"/>
          <w:szCs w:val="32"/>
        </w:rPr>
        <w:t>经费</w:t>
      </w:r>
      <w:r w:rsidRPr="001E4EB6">
        <w:rPr>
          <w:rFonts w:ascii="华文仿宋" w:eastAsia="华文仿宋" w:hAnsi="华文仿宋" w:hint="eastAsia"/>
          <w:sz w:val="32"/>
          <w:szCs w:val="32"/>
        </w:rPr>
        <w:t>用于</w:t>
      </w:r>
      <w:r w:rsidRPr="001E4EB6">
        <w:rPr>
          <w:rFonts w:ascii="华文仿宋" w:eastAsia="华文仿宋" w:hAnsi="华文仿宋"/>
          <w:sz w:val="32"/>
          <w:szCs w:val="32"/>
        </w:rPr>
        <w:t>资助</w:t>
      </w:r>
      <w:r w:rsidR="00437AA8" w:rsidRPr="001E4EB6">
        <w:rPr>
          <w:rFonts w:ascii="仿宋" w:eastAsia="仿宋" w:hAnsi="仿宋" w:hint="eastAsia"/>
          <w:sz w:val="32"/>
          <w:szCs w:val="32"/>
        </w:rPr>
        <w:t>未纳入学校“三大”建设的省部级及以上科研平台</w:t>
      </w:r>
      <w:r w:rsidR="00C46BC9" w:rsidRPr="001E4EB6">
        <w:rPr>
          <w:rFonts w:ascii="仿宋" w:eastAsia="仿宋" w:hAnsi="仿宋" w:hint="eastAsia"/>
          <w:sz w:val="32"/>
          <w:szCs w:val="32"/>
        </w:rPr>
        <w:t>、</w:t>
      </w:r>
      <w:r w:rsidR="009351AE" w:rsidRPr="001E4EB6">
        <w:rPr>
          <w:rFonts w:ascii="仿宋" w:eastAsia="仿宋" w:hAnsi="仿宋" w:hint="eastAsia"/>
          <w:sz w:val="32"/>
          <w:szCs w:val="32"/>
        </w:rPr>
        <w:t>协同创新中心</w:t>
      </w:r>
      <w:r w:rsidR="00C46BC9" w:rsidRPr="001E4EB6">
        <w:rPr>
          <w:rFonts w:ascii="仿宋" w:eastAsia="仿宋" w:hAnsi="仿宋" w:hint="eastAsia"/>
          <w:sz w:val="32"/>
          <w:szCs w:val="32"/>
        </w:rPr>
        <w:t>及其它</w:t>
      </w:r>
      <w:r w:rsidR="009351AE" w:rsidRPr="001E4EB6">
        <w:rPr>
          <w:rFonts w:ascii="仿宋" w:eastAsia="仿宋" w:hAnsi="仿宋" w:hint="eastAsia"/>
          <w:sz w:val="32"/>
          <w:szCs w:val="32"/>
        </w:rPr>
        <w:t>经批准</w:t>
      </w:r>
      <w:r w:rsidR="00C46BC9" w:rsidRPr="001E4EB6">
        <w:rPr>
          <w:rFonts w:ascii="仿宋" w:eastAsia="仿宋" w:hAnsi="仿宋" w:hint="eastAsia"/>
          <w:sz w:val="32"/>
          <w:szCs w:val="32"/>
        </w:rPr>
        <w:t>培育建设</w:t>
      </w:r>
      <w:r w:rsidR="00180FB9" w:rsidRPr="001E4EB6">
        <w:rPr>
          <w:rFonts w:ascii="仿宋" w:eastAsia="仿宋" w:hAnsi="仿宋" w:hint="eastAsia"/>
          <w:sz w:val="32"/>
          <w:szCs w:val="32"/>
        </w:rPr>
        <w:t>的</w:t>
      </w:r>
      <w:r w:rsidR="009351AE" w:rsidRPr="001E4EB6">
        <w:rPr>
          <w:rFonts w:ascii="仿宋" w:eastAsia="仿宋" w:hAnsi="仿宋" w:hint="eastAsia"/>
          <w:sz w:val="32"/>
          <w:szCs w:val="32"/>
        </w:rPr>
        <w:t>科研平台</w:t>
      </w:r>
      <w:r w:rsidR="00437AA8" w:rsidRPr="001E4EB6">
        <w:rPr>
          <w:rFonts w:ascii="仿宋" w:eastAsia="仿宋" w:hAnsi="仿宋" w:hint="eastAsia"/>
          <w:sz w:val="32"/>
          <w:szCs w:val="32"/>
        </w:rPr>
        <w:t>的培育、</w:t>
      </w:r>
      <w:r w:rsidR="00180FB9" w:rsidRPr="001E4EB6">
        <w:rPr>
          <w:rFonts w:ascii="仿宋" w:eastAsia="仿宋" w:hAnsi="仿宋" w:hint="eastAsia"/>
          <w:sz w:val="32"/>
          <w:szCs w:val="32"/>
        </w:rPr>
        <w:t>建设、</w:t>
      </w:r>
      <w:r w:rsidR="00437AA8" w:rsidRPr="001E4EB6">
        <w:rPr>
          <w:rFonts w:ascii="仿宋" w:eastAsia="仿宋" w:hAnsi="仿宋" w:hint="eastAsia"/>
          <w:sz w:val="32"/>
          <w:szCs w:val="32"/>
        </w:rPr>
        <w:t>支持和管理。主要资助平台</w:t>
      </w:r>
      <w:r w:rsidR="00437AA8" w:rsidRPr="001E4EB6">
        <w:rPr>
          <w:rFonts w:ascii="仿宋" w:eastAsia="仿宋" w:hAnsi="仿宋" w:cs="Calibri" w:hint="eastAsia"/>
          <w:kern w:val="0"/>
          <w:sz w:val="32"/>
          <w:szCs w:val="32"/>
        </w:rPr>
        <w:t>运行经费、科研项目培育及开放实验基金和成果奖励。各项费用比例及使用按照实验室管理相关规定资助。</w:t>
      </w:r>
    </w:p>
    <w:p w:rsidR="001B7178" w:rsidRPr="001E4EB6" w:rsidRDefault="001B7178" w:rsidP="001E4EB6">
      <w:pPr>
        <w:pStyle w:val="a5"/>
        <w:numPr>
          <w:ilvl w:val="0"/>
          <w:numId w:val="1"/>
        </w:numPr>
        <w:spacing w:line="560" w:lineRule="exact"/>
        <w:ind w:left="0" w:firstLine="601"/>
        <w:rPr>
          <w:rFonts w:ascii="华文仿宋" w:eastAsia="华文仿宋" w:hAnsi="华文仿宋"/>
          <w:b/>
          <w:sz w:val="30"/>
          <w:szCs w:val="30"/>
        </w:rPr>
      </w:pPr>
      <w:r w:rsidRPr="001E4EB6">
        <w:rPr>
          <w:rFonts w:ascii="华文仿宋" w:eastAsia="华文仿宋" w:hAnsi="华文仿宋" w:hint="eastAsia"/>
          <w:b/>
          <w:sz w:val="30"/>
          <w:szCs w:val="30"/>
        </w:rPr>
        <w:t>经费资助标准</w:t>
      </w:r>
      <w:r w:rsidRPr="001E4EB6">
        <w:rPr>
          <w:rFonts w:ascii="华文仿宋" w:eastAsia="华文仿宋" w:hAnsi="华文仿宋"/>
          <w:b/>
          <w:sz w:val="30"/>
          <w:szCs w:val="30"/>
        </w:rPr>
        <w:t>及开支范围</w:t>
      </w:r>
    </w:p>
    <w:p w:rsidR="00437AA8" w:rsidRPr="001E4EB6" w:rsidRDefault="001B7178" w:rsidP="001E4EB6">
      <w:pPr>
        <w:pStyle w:val="a5"/>
        <w:spacing w:line="560" w:lineRule="exact"/>
        <w:ind w:firstLine="601"/>
        <w:rPr>
          <w:rFonts w:ascii="仿宋" w:eastAsia="仿宋" w:hAnsi="仿宋" w:cs="Calibri"/>
          <w:kern w:val="0"/>
          <w:sz w:val="32"/>
          <w:szCs w:val="32"/>
        </w:rPr>
      </w:pPr>
      <w:r w:rsidRPr="001E4EB6">
        <w:rPr>
          <w:rFonts w:ascii="华文仿宋" w:eastAsia="华文仿宋" w:hAnsi="华文仿宋" w:cs="宋体" w:hint="eastAsia"/>
          <w:b/>
          <w:color w:val="000000"/>
          <w:kern w:val="0"/>
          <w:sz w:val="30"/>
          <w:szCs w:val="30"/>
        </w:rPr>
        <w:t>（一）</w:t>
      </w:r>
      <w:r w:rsidR="00437AA8" w:rsidRPr="001E4EB6">
        <w:rPr>
          <w:rFonts w:ascii="仿宋" w:eastAsia="仿宋" w:hAnsi="仿宋" w:cs="Calibri" w:hint="eastAsia"/>
          <w:kern w:val="0"/>
          <w:sz w:val="32"/>
          <w:szCs w:val="32"/>
        </w:rPr>
        <w:t>运行费主要用于支持平台建设与运行所需的</w:t>
      </w:r>
      <w:r w:rsidR="00437AA8" w:rsidRPr="001E4EB6">
        <w:rPr>
          <w:rFonts w:ascii="仿宋" w:eastAsia="仿宋" w:hAnsi="仿宋" w:cs="宋体"/>
          <w:snapToGrid w:val="0"/>
          <w:color w:val="000000"/>
          <w:kern w:val="0"/>
          <w:sz w:val="32"/>
          <w:szCs w:val="32"/>
        </w:rPr>
        <w:t>办公费、印刷费、水电费、专用材料费、图书资料费、差旅费、论文版面费、会议费、图书出版费、专家咨询费、专利申请及其他知识产权事务费、邮电费（仅限于办公室固定电话费、邮寄费、网络通讯费和学校校务系统短信平台的相关费用）、交通费、青年教师和实验室技术人员的专业培训费、设备和场地租赁费</w:t>
      </w:r>
      <w:r w:rsidR="00180FB9" w:rsidRPr="001E4EB6">
        <w:rPr>
          <w:rFonts w:ascii="仿宋" w:eastAsia="仿宋" w:hAnsi="仿宋" w:cs="宋体" w:hint="eastAsia"/>
          <w:snapToGrid w:val="0"/>
          <w:color w:val="000000"/>
          <w:kern w:val="0"/>
          <w:sz w:val="32"/>
          <w:szCs w:val="32"/>
        </w:rPr>
        <w:t>、学术交流</w:t>
      </w:r>
      <w:r w:rsidR="00437AA8" w:rsidRPr="001E4EB6">
        <w:rPr>
          <w:rFonts w:ascii="仿宋" w:eastAsia="仿宋" w:hAnsi="仿宋" w:cs="宋体"/>
          <w:snapToGrid w:val="0"/>
          <w:color w:val="000000"/>
          <w:kern w:val="0"/>
          <w:sz w:val="32"/>
          <w:szCs w:val="32"/>
        </w:rPr>
        <w:t>等专项业务支出及</w:t>
      </w:r>
      <w:r w:rsidR="00437AA8" w:rsidRPr="001E4EB6">
        <w:rPr>
          <w:rFonts w:ascii="仿宋" w:eastAsia="仿宋" w:hAnsi="仿宋" w:cs="Calibri" w:hint="eastAsia"/>
          <w:kern w:val="0"/>
          <w:sz w:val="32"/>
          <w:szCs w:val="32"/>
        </w:rPr>
        <w:t>实验室聘用的平台专职行政人员及实验技术人员聘用费用等。</w:t>
      </w:r>
    </w:p>
    <w:p w:rsidR="008D401B" w:rsidRDefault="00437AA8" w:rsidP="008D401B">
      <w:pPr>
        <w:widowControl/>
        <w:topLinePunct/>
        <w:snapToGrid w:val="0"/>
        <w:spacing w:line="560" w:lineRule="exact"/>
        <w:ind w:firstLineChars="200" w:firstLine="640"/>
        <w:rPr>
          <w:rFonts w:ascii="仿宋" w:eastAsia="仿宋" w:hAnsi="仿宋" w:cs="Calibri"/>
          <w:kern w:val="0"/>
          <w:sz w:val="32"/>
          <w:szCs w:val="32"/>
        </w:rPr>
      </w:pPr>
      <w:r w:rsidRPr="001E4EB6">
        <w:rPr>
          <w:rFonts w:ascii="仿宋" w:eastAsia="仿宋" w:hAnsi="仿宋" w:cs="Calibri" w:hint="eastAsia"/>
          <w:kern w:val="0"/>
          <w:sz w:val="32"/>
          <w:szCs w:val="32"/>
        </w:rPr>
        <w:t>（二）科研项目培育及开放实验基金：项目培育经费和开放实验基金主要用于与项目研究有关的支出，包括材料费、数据和资料费、测试化验加工费、差旅费、出版/文献/信息传播/知识产权事务费、劳务费、专家咨询费和其他支出。</w:t>
      </w:r>
    </w:p>
    <w:p w:rsidR="00437AA8" w:rsidRPr="001E4EB6" w:rsidRDefault="00437AA8" w:rsidP="001E4EB6">
      <w:pPr>
        <w:widowControl/>
        <w:topLinePunct/>
        <w:snapToGrid w:val="0"/>
        <w:spacing w:line="560" w:lineRule="exact"/>
        <w:ind w:firstLineChars="200" w:firstLine="640"/>
        <w:rPr>
          <w:rFonts w:ascii="仿宋" w:eastAsia="仿宋" w:hAnsi="仿宋" w:cs="Calibri"/>
          <w:kern w:val="0"/>
          <w:sz w:val="32"/>
          <w:szCs w:val="32"/>
        </w:rPr>
      </w:pPr>
      <w:r w:rsidRPr="001E4EB6">
        <w:rPr>
          <w:rFonts w:ascii="仿宋" w:eastAsia="仿宋" w:hAnsi="仿宋" w:cs="Calibri" w:hint="eastAsia"/>
          <w:kern w:val="0"/>
          <w:sz w:val="32"/>
          <w:szCs w:val="32"/>
        </w:rPr>
        <w:t>（</w:t>
      </w:r>
      <w:r w:rsidR="001E4EB6">
        <w:rPr>
          <w:rFonts w:ascii="仿宋" w:eastAsia="仿宋" w:hAnsi="仿宋" w:cs="Calibri" w:hint="eastAsia"/>
          <w:kern w:val="0"/>
          <w:sz w:val="32"/>
          <w:szCs w:val="32"/>
        </w:rPr>
        <w:t>三</w:t>
      </w:r>
      <w:r w:rsidRPr="001E4EB6">
        <w:rPr>
          <w:rFonts w:ascii="仿宋" w:eastAsia="仿宋" w:hAnsi="仿宋" w:cs="Calibri" w:hint="eastAsia"/>
          <w:kern w:val="0"/>
          <w:sz w:val="32"/>
          <w:szCs w:val="32"/>
        </w:rPr>
        <w:t>）成果奖励：</w:t>
      </w:r>
      <w:r w:rsidR="00180FB9" w:rsidRPr="001E4EB6">
        <w:rPr>
          <w:rFonts w:ascii="仿宋" w:eastAsia="仿宋" w:hAnsi="仿宋" w:cs="Calibri" w:hint="eastAsia"/>
          <w:kern w:val="0"/>
          <w:sz w:val="32"/>
          <w:szCs w:val="32"/>
        </w:rPr>
        <w:t>符合管理办法规定的</w:t>
      </w:r>
      <w:r w:rsidRPr="001E4EB6">
        <w:rPr>
          <w:rFonts w:ascii="仿宋" w:eastAsia="仿宋" w:hAnsi="仿宋" w:cs="Calibri" w:hint="eastAsia"/>
          <w:kern w:val="0"/>
          <w:sz w:val="32"/>
          <w:szCs w:val="32"/>
        </w:rPr>
        <w:t>平台科研成果绩效奖励。</w:t>
      </w:r>
    </w:p>
    <w:p w:rsidR="001B7178" w:rsidRPr="001E4EB6" w:rsidRDefault="001B7178" w:rsidP="001E4EB6">
      <w:pPr>
        <w:pStyle w:val="a5"/>
        <w:numPr>
          <w:ilvl w:val="0"/>
          <w:numId w:val="1"/>
        </w:numPr>
        <w:spacing w:line="560" w:lineRule="exact"/>
        <w:ind w:left="0" w:firstLine="601"/>
        <w:rPr>
          <w:rFonts w:ascii="华文仿宋" w:eastAsia="华文仿宋" w:hAnsi="华文仿宋"/>
          <w:b/>
          <w:sz w:val="30"/>
          <w:szCs w:val="30"/>
        </w:rPr>
      </w:pPr>
      <w:r w:rsidRPr="001E4EB6">
        <w:rPr>
          <w:rFonts w:ascii="华文仿宋" w:eastAsia="华文仿宋" w:hAnsi="华文仿宋" w:hint="eastAsia"/>
          <w:b/>
          <w:sz w:val="30"/>
          <w:szCs w:val="30"/>
        </w:rPr>
        <w:t>项目评审的原则及标准</w:t>
      </w:r>
    </w:p>
    <w:p w:rsidR="00180FB9" w:rsidRPr="001E4EB6" w:rsidRDefault="00180FB9" w:rsidP="001E4EB6">
      <w:pPr>
        <w:pStyle w:val="a5"/>
        <w:spacing w:line="560" w:lineRule="exact"/>
        <w:ind w:firstLine="600"/>
        <w:rPr>
          <w:rFonts w:ascii="华文仿宋" w:eastAsia="华文仿宋" w:hAnsi="华文仿宋" w:cs="宋体"/>
          <w:color w:val="000000"/>
          <w:kern w:val="0"/>
          <w:sz w:val="30"/>
          <w:szCs w:val="30"/>
        </w:rPr>
      </w:pPr>
      <w:r w:rsidRPr="001E4EB6"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lastRenderedPageBreak/>
        <w:t>本项目按照学校相关规定和批准额度</w:t>
      </w:r>
      <w:r w:rsidR="00852E93" w:rsidRPr="001E4EB6">
        <w:rPr>
          <w:rFonts w:ascii="华文仿宋" w:eastAsia="华文仿宋" w:hAnsi="华文仿宋" w:cs="宋体" w:hint="eastAsia"/>
          <w:color w:val="000000"/>
          <w:kern w:val="0"/>
          <w:sz w:val="30"/>
          <w:szCs w:val="30"/>
        </w:rPr>
        <w:t>下达。</w:t>
      </w:r>
    </w:p>
    <w:p w:rsidR="001B7178" w:rsidRPr="001E4EB6" w:rsidRDefault="001B7178" w:rsidP="001E4EB6">
      <w:pPr>
        <w:pStyle w:val="a5"/>
        <w:numPr>
          <w:ilvl w:val="0"/>
          <w:numId w:val="1"/>
        </w:numPr>
        <w:spacing w:line="560" w:lineRule="exact"/>
        <w:ind w:left="0" w:firstLine="601"/>
        <w:rPr>
          <w:rFonts w:ascii="华文仿宋" w:eastAsia="华文仿宋" w:hAnsi="华文仿宋" w:cs="宋体"/>
          <w:b/>
          <w:color w:val="000000"/>
          <w:kern w:val="0"/>
          <w:sz w:val="30"/>
          <w:szCs w:val="30"/>
        </w:rPr>
      </w:pPr>
      <w:r w:rsidRPr="001E4EB6">
        <w:rPr>
          <w:rFonts w:ascii="华文仿宋" w:eastAsia="华文仿宋" w:hAnsi="华文仿宋" w:cs="宋体"/>
          <w:b/>
          <w:color w:val="000000"/>
          <w:kern w:val="0"/>
          <w:sz w:val="30"/>
          <w:szCs w:val="30"/>
        </w:rPr>
        <w:t>绩效目标</w:t>
      </w:r>
      <w:r w:rsidRPr="001E4EB6">
        <w:rPr>
          <w:rFonts w:ascii="华文仿宋" w:eastAsia="华文仿宋" w:hAnsi="华文仿宋" w:cs="宋体" w:hint="eastAsia"/>
          <w:b/>
          <w:color w:val="000000"/>
          <w:kern w:val="0"/>
          <w:sz w:val="30"/>
          <w:szCs w:val="30"/>
        </w:rPr>
        <w:t>参考</w:t>
      </w:r>
    </w:p>
    <w:p w:rsidR="001B7178" w:rsidRPr="001E4EB6" w:rsidRDefault="00437AA8" w:rsidP="001E4EB6">
      <w:pPr>
        <w:widowControl/>
        <w:topLinePunct/>
        <w:snapToGrid w:val="0"/>
        <w:spacing w:line="560" w:lineRule="exact"/>
        <w:ind w:firstLineChars="200" w:firstLine="640"/>
        <w:rPr>
          <w:rFonts w:ascii="华文仿宋" w:eastAsia="华文仿宋" w:hAnsi="华文仿宋" w:cs="宋体"/>
          <w:b/>
          <w:color w:val="000000"/>
          <w:kern w:val="0"/>
          <w:sz w:val="30"/>
          <w:szCs w:val="30"/>
        </w:rPr>
      </w:pPr>
      <w:r w:rsidRPr="001E4EB6">
        <w:rPr>
          <w:rFonts w:ascii="仿宋" w:eastAsia="仿宋" w:hAnsi="仿宋" w:hint="eastAsia"/>
          <w:sz w:val="32"/>
          <w:szCs w:val="32"/>
        </w:rPr>
        <w:t>科研平台资助的</w:t>
      </w:r>
      <w:r w:rsidRPr="001E4EB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绩效</w:t>
      </w:r>
      <w:r w:rsidRPr="001E4EB6">
        <w:rPr>
          <w:rFonts w:ascii="仿宋" w:eastAsia="仿宋" w:hAnsi="仿宋" w:cs="宋体"/>
          <w:color w:val="000000"/>
          <w:kern w:val="0"/>
          <w:sz w:val="32"/>
          <w:szCs w:val="32"/>
        </w:rPr>
        <w:t>指标应</w:t>
      </w:r>
      <w:r w:rsidRPr="001E4EB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包括</w:t>
      </w:r>
      <w:r w:rsidRPr="001E4EB6">
        <w:rPr>
          <w:rFonts w:ascii="仿宋" w:eastAsia="仿宋" w:hAnsi="仿宋" w:cs="宋体"/>
          <w:color w:val="000000"/>
          <w:kern w:val="0"/>
          <w:sz w:val="32"/>
          <w:szCs w:val="32"/>
        </w:rPr>
        <w:t>：</w:t>
      </w:r>
      <w:r w:rsidRPr="001E4EB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获得人才类重大项目指标、获得</w:t>
      </w:r>
      <w:r w:rsidRPr="001E4EB6">
        <w:rPr>
          <w:rFonts w:ascii="仿宋" w:eastAsia="仿宋" w:hAnsi="仿宋" w:cs="宋体"/>
          <w:color w:val="000000"/>
          <w:kern w:val="0"/>
          <w:sz w:val="32"/>
          <w:szCs w:val="32"/>
        </w:rPr>
        <w:t>国家</w:t>
      </w:r>
      <w:r w:rsidRPr="001E4EB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级及省部级重大重点项目指标</w:t>
      </w:r>
      <w:r w:rsidRPr="001E4EB6">
        <w:rPr>
          <w:rFonts w:ascii="仿宋" w:eastAsia="仿宋" w:hAnsi="仿宋" w:cs="宋体"/>
          <w:color w:val="000000"/>
          <w:kern w:val="0"/>
          <w:sz w:val="32"/>
          <w:szCs w:val="32"/>
        </w:rPr>
        <w:t>、获得国家级及省部级重要奖励指标、发表</w:t>
      </w:r>
      <w:r w:rsidRPr="001E4EB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高水平论</w:t>
      </w:r>
      <w:r w:rsidRPr="001E4EB6">
        <w:rPr>
          <w:rFonts w:ascii="仿宋" w:eastAsia="仿宋" w:hAnsi="仿宋" w:cs="宋体"/>
          <w:color w:val="000000"/>
          <w:kern w:val="0"/>
          <w:sz w:val="32"/>
          <w:szCs w:val="32"/>
        </w:rPr>
        <w:t>文</w:t>
      </w:r>
      <w:r w:rsidRPr="001E4EB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指标</w:t>
      </w:r>
      <w:r w:rsidRPr="001E4EB6">
        <w:rPr>
          <w:rFonts w:ascii="仿宋" w:eastAsia="仿宋" w:hAnsi="仿宋" w:cs="宋体"/>
          <w:color w:val="000000"/>
          <w:kern w:val="0"/>
          <w:sz w:val="32"/>
          <w:szCs w:val="32"/>
        </w:rPr>
        <w:t>、发明专</w:t>
      </w:r>
      <w:r w:rsidRPr="001E4EB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利指标、成果转化指标</w:t>
      </w:r>
      <w:r w:rsidRPr="001E4EB6">
        <w:rPr>
          <w:rFonts w:ascii="仿宋" w:eastAsia="仿宋" w:hAnsi="仿宋" w:cs="宋体"/>
          <w:color w:val="000000"/>
          <w:kern w:val="0"/>
          <w:sz w:val="32"/>
          <w:szCs w:val="32"/>
        </w:rPr>
        <w:t>等</w:t>
      </w:r>
      <w:r w:rsidRPr="001E4EB6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1B7178" w:rsidRPr="001E4EB6" w:rsidRDefault="001B7178" w:rsidP="001E4EB6">
      <w:pPr>
        <w:pStyle w:val="a5"/>
        <w:numPr>
          <w:ilvl w:val="0"/>
          <w:numId w:val="1"/>
        </w:numPr>
        <w:spacing w:line="560" w:lineRule="exact"/>
        <w:ind w:left="0" w:firstLine="601"/>
        <w:rPr>
          <w:rFonts w:ascii="华文仿宋" w:eastAsia="华文仿宋" w:hAnsi="华文仿宋"/>
          <w:b/>
          <w:sz w:val="30"/>
          <w:szCs w:val="30"/>
        </w:rPr>
      </w:pPr>
      <w:r w:rsidRPr="001E4EB6">
        <w:rPr>
          <w:rFonts w:ascii="华文仿宋" w:eastAsia="华文仿宋" w:hAnsi="华文仿宋" w:cs="宋体" w:hint="eastAsia"/>
          <w:b/>
          <w:color w:val="000000"/>
          <w:kern w:val="0"/>
          <w:sz w:val="30"/>
          <w:szCs w:val="30"/>
        </w:rPr>
        <w:t>特殊</w:t>
      </w:r>
      <w:r w:rsidRPr="001E4EB6">
        <w:rPr>
          <w:rFonts w:ascii="华文仿宋" w:eastAsia="华文仿宋" w:hAnsi="华文仿宋" w:cs="宋体"/>
          <w:b/>
          <w:color w:val="000000"/>
          <w:kern w:val="0"/>
          <w:sz w:val="30"/>
          <w:szCs w:val="30"/>
        </w:rPr>
        <w:t>申报板块</w:t>
      </w:r>
    </w:p>
    <w:p w:rsidR="001E4EB6" w:rsidRPr="00F15522" w:rsidRDefault="001E4EB6" w:rsidP="001E4EB6">
      <w:pPr>
        <w:pStyle w:val="a5"/>
        <w:spacing w:line="560" w:lineRule="exact"/>
        <w:ind w:firstLine="601"/>
        <w:rPr>
          <w:rFonts w:ascii="华文仿宋" w:eastAsia="华文仿宋" w:hAnsi="华文仿宋"/>
          <w:b/>
          <w:sz w:val="30"/>
          <w:szCs w:val="30"/>
        </w:rPr>
      </w:pPr>
      <w:r w:rsidRPr="001E4EB6">
        <w:rPr>
          <w:rFonts w:ascii="华文仿宋" w:eastAsia="华文仿宋" w:hAnsi="华文仿宋" w:cs="宋体" w:hint="eastAsia"/>
          <w:b/>
          <w:color w:val="000000"/>
          <w:kern w:val="0"/>
          <w:sz w:val="30"/>
          <w:szCs w:val="30"/>
        </w:rPr>
        <w:t>无</w:t>
      </w:r>
    </w:p>
    <w:p w:rsidR="00EB1861" w:rsidRDefault="00EB1861" w:rsidP="001E4EB6">
      <w:pPr>
        <w:spacing w:line="560" w:lineRule="exact"/>
        <w:ind w:firstLineChars="200" w:firstLine="420"/>
      </w:pPr>
    </w:p>
    <w:sectPr w:rsidR="00EB1861" w:rsidSect="002A6A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546" w:rsidRDefault="00092546" w:rsidP="001B7178">
      <w:r>
        <w:separator/>
      </w:r>
    </w:p>
  </w:endnote>
  <w:endnote w:type="continuationSeparator" w:id="0">
    <w:p w:rsidR="00092546" w:rsidRDefault="00092546" w:rsidP="001B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546" w:rsidRDefault="00092546" w:rsidP="001B7178">
      <w:r>
        <w:separator/>
      </w:r>
    </w:p>
  </w:footnote>
  <w:footnote w:type="continuationSeparator" w:id="0">
    <w:p w:rsidR="00092546" w:rsidRDefault="00092546" w:rsidP="001B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70A8D"/>
    <w:multiLevelType w:val="hybridMultilevel"/>
    <w:tmpl w:val="58A407FA"/>
    <w:lvl w:ilvl="0" w:tplc="4956D692">
      <w:start w:val="1"/>
      <w:numFmt w:val="japaneseCounting"/>
      <w:lvlText w:val="（%1）"/>
      <w:lvlJc w:val="left"/>
      <w:pPr>
        <w:ind w:left="1140" w:hanging="720"/>
      </w:pPr>
      <w:rPr>
        <w:rFonts w:asciiTheme="minorEastAsia" w:eastAsiaTheme="minorEastAsia" w:hAnsiTheme="minorEastAsia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3AE58C1"/>
    <w:multiLevelType w:val="hybridMultilevel"/>
    <w:tmpl w:val="98F20B68"/>
    <w:lvl w:ilvl="0" w:tplc="43EACE2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E4A"/>
    <w:rsid w:val="00092546"/>
    <w:rsid w:val="00180FB9"/>
    <w:rsid w:val="001B7178"/>
    <w:rsid w:val="001D4598"/>
    <w:rsid w:val="001E4EB6"/>
    <w:rsid w:val="002A6AA9"/>
    <w:rsid w:val="0034094C"/>
    <w:rsid w:val="00427E21"/>
    <w:rsid w:val="0043093B"/>
    <w:rsid w:val="00437AA8"/>
    <w:rsid w:val="004F040F"/>
    <w:rsid w:val="00763CC4"/>
    <w:rsid w:val="00852E93"/>
    <w:rsid w:val="00876EC8"/>
    <w:rsid w:val="008D401B"/>
    <w:rsid w:val="008D6CEF"/>
    <w:rsid w:val="009351AE"/>
    <w:rsid w:val="00A3733B"/>
    <w:rsid w:val="00A80973"/>
    <w:rsid w:val="00B07589"/>
    <w:rsid w:val="00B61110"/>
    <w:rsid w:val="00BB05DE"/>
    <w:rsid w:val="00C46BC9"/>
    <w:rsid w:val="00C54E4A"/>
    <w:rsid w:val="00C64529"/>
    <w:rsid w:val="00C736F6"/>
    <w:rsid w:val="00C85B21"/>
    <w:rsid w:val="00CB19A2"/>
    <w:rsid w:val="00D163D5"/>
    <w:rsid w:val="00DB6C76"/>
    <w:rsid w:val="00E47A88"/>
    <w:rsid w:val="00E53BE4"/>
    <w:rsid w:val="00E84E56"/>
    <w:rsid w:val="00EB1861"/>
    <w:rsid w:val="00EC0CD2"/>
    <w:rsid w:val="00FC2DB5"/>
    <w:rsid w:val="00FD6E20"/>
    <w:rsid w:val="00FF6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CC193D-0AA1-43B5-AA23-433ECC1C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1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B7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B7178"/>
    <w:rPr>
      <w:kern w:val="2"/>
      <w:sz w:val="18"/>
      <w:szCs w:val="18"/>
    </w:rPr>
  </w:style>
  <w:style w:type="paragraph" w:styleId="a4">
    <w:name w:val="footer"/>
    <w:basedOn w:val="a"/>
    <w:link w:val="Char0"/>
    <w:rsid w:val="001B7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B7178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1B7178"/>
    <w:pPr>
      <w:ind w:firstLineChars="200" w:firstLine="420"/>
    </w:pPr>
  </w:style>
  <w:style w:type="character" w:styleId="a6">
    <w:name w:val="annotation reference"/>
    <w:basedOn w:val="a0"/>
    <w:rsid w:val="001B7178"/>
    <w:rPr>
      <w:sz w:val="21"/>
      <w:szCs w:val="21"/>
    </w:rPr>
  </w:style>
  <w:style w:type="paragraph" w:styleId="a7">
    <w:name w:val="annotation text"/>
    <w:basedOn w:val="a"/>
    <w:link w:val="Char1"/>
    <w:rsid w:val="001B7178"/>
    <w:pPr>
      <w:jc w:val="left"/>
    </w:pPr>
  </w:style>
  <w:style w:type="character" w:customStyle="1" w:styleId="Char1">
    <w:name w:val="批注文字 Char"/>
    <w:basedOn w:val="a0"/>
    <w:link w:val="a7"/>
    <w:rsid w:val="001B7178"/>
    <w:rPr>
      <w:kern w:val="2"/>
      <w:sz w:val="21"/>
      <w:szCs w:val="24"/>
    </w:rPr>
  </w:style>
  <w:style w:type="paragraph" w:styleId="a8">
    <w:name w:val="Balloon Text"/>
    <w:basedOn w:val="a"/>
    <w:link w:val="Char2"/>
    <w:rsid w:val="001B7178"/>
    <w:rPr>
      <w:sz w:val="18"/>
      <w:szCs w:val="18"/>
    </w:rPr>
  </w:style>
  <w:style w:type="character" w:customStyle="1" w:styleId="Char2">
    <w:name w:val="批注框文本 Char"/>
    <w:basedOn w:val="a0"/>
    <w:link w:val="a8"/>
    <w:rsid w:val="001B7178"/>
    <w:rPr>
      <w:kern w:val="2"/>
      <w:sz w:val="18"/>
      <w:szCs w:val="18"/>
    </w:rPr>
  </w:style>
  <w:style w:type="paragraph" w:styleId="a9">
    <w:name w:val="annotation subject"/>
    <w:basedOn w:val="a7"/>
    <w:next w:val="a7"/>
    <w:link w:val="Char3"/>
    <w:rsid w:val="00437AA8"/>
    <w:rPr>
      <w:b/>
      <w:bCs/>
    </w:rPr>
  </w:style>
  <w:style w:type="character" w:customStyle="1" w:styleId="Char3">
    <w:name w:val="批注主题 Char"/>
    <w:basedOn w:val="Char1"/>
    <w:link w:val="a9"/>
    <w:rsid w:val="00437AA8"/>
    <w:rPr>
      <w:b/>
      <w:bCs/>
      <w:kern w:val="2"/>
      <w:sz w:val="21"/>
      <w:szCs w:val="24"/>
    </w:rPr>
  </w:style>
  <w:style w:type="paragraph" w:styleId="aa">
    <w:name w:val="Body Text"/>
    <w:basedOn w:val="a"/>
    <w:link w:val="Char10"/>
    <w:uiPriority w:val="99"/>
    <w:unhideWhenUsed/>
    <w:qFormat/>
    <w:rsid w:val="00437AA8"/>
    <w:pPr>
      <w:spacing w:after="120"/>
    </w:pPr>
    <w:rPr>
      <w:rFonts w:ascii="Calibri" w:hAnsi="Calibri"/>
      <w:szCs w:val="22"/>
    </w:rPr>
  </w:style>
  <w:style w:type="character" w:customStyle="1" w:styleId="Char4">
    <w:name w:val="正文文本 Char"/>
    <w:basedOn w:val="a0"/>
    <w:rsid w:val="00437AA8"/>
    <w:rPr>
      <w:kern w:val="2"/>
      <w:sz w:val="21"/>
      <w:szCs w:val="24"/>
    </w:rPr>
  </w:style>
  <w:style w:type="character" w:customStyle="1" w:styleId="Char10">
    <w:name w:val="正文文本 Char1"/>
    <w:link w:val="aa"/>
    <w:uiPriority w:val="99"/>
    <w:qFormat/>
    <w:rsid w:val="00437AA8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538</Characters>
  <Application>Microsoft Office Word</Application>
  <DocSecurity>0</DocSecurity>
  <Lines>4</Lines>
  <Paragraphs>1</Paragraphs>
  <ScaleCrop>false</ScaleCrop>
  <Company>Microsoft</Company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shy</cp:lastModifiedBy>
  <cp:revision>2</cp:revision>
  <dcterms:created xsi:type="dcterms:W3CDTF">2016-06-14T07:02:00Z</dcterms:created>
  <dcterms:modified xsi:type="dcterms:W3CDTF">2016-06-14T07:02:00Z</dcterms:modified>
</cp:coreProperties>
</file>